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86616C" w:rsidRDefault="0086616C">
      <w:pPr>
        <w:spacing w:after="120"/>
        <w:jc w:val="center"/>
        <w:rPr>
          <w:b/>
          <w:bCs/>
        </w:rPr>
      </w:pPr>
      <w:r w:rsidRPr="0086616C">
        <w:rPr>
          <w:b/>
          <w:bCs/>
        </w:rPr>
        <w:t>на право заключения договора поставки неизолированного провода,</w:t>
      </w:r>
    </w:p>
    <w:p w:rsidR="0086616C" w:rsidRDefault="0086616C">
      <w:pPr>
        <w:spacing w:after="120"/>
        <w:jc w:val="center"/>
        <w:rPr>
          <w:b/>
          <w:bCs/>
        </w:rPr>
      </w:pPr>
      <w:r w:rsidRPr="0086616C">
        <w:rPr>
          <w:b/>
          <w:bCs/>
        </w:rPr>
        <w:t>для нужд АО «Россети Сибирь Тываэнерго»</w:t>
      </w:r>
    </w:p>
    <w:p w:rsidR="00394BF4" w:rsidRDefault="0086616C">
      <w:pPr>
        <w:spacing w:after="120"/>
        <w:jc w:val="center"/>
        <w:rPr>
          <w:b/>
          <w:bCs/>
        </w:rPr>
      </w:pPr>
      <w:r w:rsidRPr="0086616C">
        <w:rPr>
          <w:b/>
          <w:bCs/>
        </w:rPr>
        <w:t>№ 26.2-11/3.2-0005</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86616C">
        <w:rPr>
          <w:b/>
          <w:bCs/>
        </w:rPr>
        <w:t xml:space="preserve">г. </w:t>
      </w:r>
      <w:r w:rsidRPr="0086616C">
        <w:rPr>
          <w:b/>
        </w:rPr>
        <w:t>Кызыл</w:t>
      </w:r>
      <w:r w:rsidRPr="0086616C">
        <w:rPr>
          <w:bCs/>
        </w:rPr>
        <w:br/>
      </w:r>
      <w:r w:rsidRPr="0086616C">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BC0A09">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BC0A09">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BC0A09">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BC0A09">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BC0A09">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BC0A09">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BC0A09">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BC0A09">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BC0A09">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BC0A09">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BC0A09">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BC0A09">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BC0A09">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BC0A09">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BC0A09">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BC0A09">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BC0A09">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BC0A09">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BC0A09">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BC0A09">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BC0A09">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BC0A09">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BC0A09">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BC0A09">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BC0A09">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BC0A09">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BC0A09">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BC0A09">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BC0A09">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BC0A09">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BC0A09">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BC0A09">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BC0A09">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BC0A09">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BC0A09">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BC0A09">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BC0A09">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BC0A09">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BC0A09">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BC0A09">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BC0A09">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BC0A09">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BC0A09">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BC0A09">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BC0A09">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BC0A09">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BC0A09">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D46C2E">
          <w:t>39</w:t>
        </w:r>
      </w:hyperlink>
    </w:p>
    <w:p w:rsidR="00394BF4" w:rsidRDefault="00BC0A09">
      <w:pPr>
        <w:pStyle w:val="28"/>
        <w:tabs>
          <w:tab w:val="right" w:leader="dot" w:pos="10195"/>
        </w:tabs>
      </w:pPr>
      <w:hyperlink w:anchor="_Toc49" w:tooltip="#_Toc49" w:history="1">
        <w:r w:rsidR="00BD2C51">
          <w:rPr>
            <w:rStyle w:val="affd"/>
          </w:rPr>
          <w:t>ФОРМА 1. ТЕХНИЧЕСКОЕ ПРЕДЛОЖЕНИЕ</w:t>
        </w:r>
        <w:r w:rsidR="00BD2C51">
          <w:tab/>
        </w:r>
        <w:r w:rsidR="00D46C2E">
          <w:t>39</w:t>
        </w:r>
      </w:hyperlink>
    </w:p>
    <w:p w:rsidR="00394BF4" w:rsidRDefault="00BC0A09">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D46C2E">
          <w:rPr>
            <w:rStyle w:val="affd"/>
          </w:rPr>
          <w:t>0</w:t>
        </w:r>
        <w:r w:rsidR="00BD2C51">
          <w:fldChar w:fldCharType="end"/>
        </w:r>
      </w:hyperlink>
    </w:p>
    <w:p w:rsidR="00394BF4" w:rsidRDefault="00BC0A09">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D46C2E">
          <w:rPr>
            <w:rStyle w:val="affd"/>
          </w:rPr>
          <w:t>1</w:t>
        </w:r>
        <w:r w:rsidR="00BD2C51">
          <w:fldChar w:fldCharType="end"/>
        </w:r>
      </w:hyperlink>
    </w:p>
    <w:p w:rsidR="00394BF4" w:rsidRDefault="00BC0A09">
      <w:pPr>
        <w:pStyle w:val="28"/>
        <w:tabs>
          <w:tab w:val="right" w:leader="dot" w:pos="10195"/>
        </w:tabs>
        <w:rPr>
          <w:caps/>
        </w:rPr>
      </w:pPr>
      <w:hyperlink w:anchor="_Toc57" w:tooltip="#_Toc57" w:history="1">
        <w:r w:rsidR="00BD2C51">
          <w:rPr>
            <w:rStyle w:val="affd"/>
            <w:caps/>
          </w:rPr>
          <w:t xml:space="preserve">ФОРМА </w:t>
        </w:r>
        <w:r w:rsidR="00D46C2E">
          <w:rPr>
            <w:rStyle w:val="affd"/>
            <w:caps/>
          </w:rPr>
          <w:t>4</w:t>
        </w:r>
        <w:r w:rsidR="00BD2C51">
          <w:rPr>
            <w:rStyle w:val="affd"/>
            <w:caps/>
          </w:rPr>
          <w:t>. ДОВЕРЕННОСТЬ НА ПРЕДСТАВЛЕНИЕ ИНТЕРЕСОВ ЧЛЕНА КОЛЛЕКТИВНОГО УЧАСТНИКА</w:t>
        </w:r>
        <w:r w:rsidR="00BD2C51">
          <w:tab/>
        </w:r>
        <w:r w:rsidR="00D46C2E">
          <w:t>43</w:t>
        </w:r>
      </w:hyperlink>
    </w:p>
    <w:p w:rsidR="00394BF4" w:rsidRDefault="00BC0A09">
      <w:pPr>
        <w:pStyle w:val="28"/>
        <w:tabs>
          <w:tab w:val="right" w:leader="dot" w:pos="10195"/>
        </w:tabs>
      </w:pPr>
      <w:hyperlink w:anchor="_Toc58" w:tooltip="#_Toc58" w:history="1">
        <w:r w:rsidR="00D46C2E">
          <w:rPr>
            <w:rStyle w:val="affd"/>
          </w:rPr>
          <w:t>ФОРМА 5</w:t>
        </w:r>
        <w:r w:rsidR="00BD2C51">
          <w:rPr>
            <w:rStyle w:val="affd"/>
          </w:rPr>
          <w:t>. СВОДНАЯ ТАБЛИЦА СТОИМОСТИ ПОСТАВОК, РАБОТ (УСЛУГ)</w:t>
        </w:r>
        <w:r w:rsidR="00BD2C51">
          <w:tab/>
        </w:r>
        <w:r w:rsidR="00D46C2E">
          <w:t>45</w:t>
        </w:r>
      </w:hyperlink>
    </w:p>
    <w:p w:rsidR="00394BF4" w:rsidRDefault="00BC0A09">
      <w:pPr>
        <w:pStyle w:val="28"/>
        <w:tabs>
          <w:tab w:val="right" w:leader="dot" w:pos="10195"/>
        </w:tabs>
        <w:rPr>
          <w:caps/>
        </w:rPr>
      </w:pPr>
      <w:hyperlink w:anchor="_Toc59" w:tooltip="#_Toc59" w:history="1">
        <w:r w:rsidR="00D46C2E">
          <w:rPr>
            <w:rStyle w:val="affd"/>
            <w:caps/>
          </w:rPr>
          <w:t>ФОРМА 6</w:t>
        </w:r>
        <w:r w:rsidR="00BD2C51">
          <w:rPr>
            <w:rStyle w:val="affd"/>
            <w:caps/>
          </w:rPr>
          <w:t>. независимая гарантия на исполнение обязательств по договору</w:t>
        </w:r>
        <w:r w:rsidR="00BD2C51">
          <w:tab/>
        </w:r>
      </w:hyperlink>
      <w:r w:rsidR="00D46C2E">
        <w:t>47</w:t>
      </w:r>
    </w:p>
    <w:p w:rsidR="00394BF4" w:rsidRDefault="00BC0A09">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D46C2E">
          <w:t>52</w:t>
        </w:r>
      </w:hyperlink>
    </w:p>
    <w:p w:rsidR="00394BF4" w:rsidRDefault="00BC0A09">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D46C2E">
          <w:t>53</w:t>
        </w:r>
      </w:hyperlink>
    </w:p>
    <w:p w:rsidR="00394BF4" w:rsidRDefault="00BC0A09">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D46C2E">
          <w:t>54</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lastRenderedPageBreak/>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rPr>
        <w:lastRenderedPageBreak/>
        <w:t>(форма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w:t>
      </w:r>
      <w:r>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w:t>
      </w:r>
      <w:r>
        <w:rPr>
          <w:rFonts w:ascii="Times New Roman" w:hAnsi="Times New Roman" w:cs="Times New Roman"/>
          <w:b w:val="0"/>
          <w:bCs w:val="0"/>
        </w:rPr>
        <w:lastRenderedPageBreak/>
        <w:t xml:space="preserve">«ИНФОРМАЦИОННАЯ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w:t>
      </w:r>
      <w:r>
        <w:rPr>
          <w:rFonts w:ascii="Times New Roman" w:hAnsi="Times New Roman" w:cs="Times New Roman"/>
          <w:b w:val="0"/>
        </w:rPr>
        <w:lastRenderedPageBreak/>
        <w:t>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w:t>
      </w:r>
      <w:r>
        <w:rPr>
          <w:rFonts w:ascii="Times New Roman" w:hAnsi="Times New Roman" w:cs="Times New Roman"/>
          <w:b w:val="0"/>
        </w:rPr>
        <w:lastRenderedPageBreak/>
        <w:t xml:space="preserve">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w:t>
      </w:r>
      <w:r>
        <w:rPr>
          <w:sz w:val="24"/>
          <w:szCs w:val="24"/>
        </w:rPr>
        <w:lastRenderedPageBreak/>
        <w:t>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525D7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525D7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6616C" w:rsidRPr="0086616C" w:rsidRDefault="0086616C" w:rsidP="0086616C">
            <w:pPr>
              <w:spacing w:after="0"/>
              <w:rPr>
                <w:color w:val="000000"/>
              </w:rPr>
            </w:pPr>
            <w:r w:rsidRPr="0086616C">
              <w:rPr>
                <w:b/>
                <w:bCs/>
                <w:color w:val="000000"/>
              </w:rPr>
              <w:t xml:space="preserve">Лот № 1 </w:t>
            </w:r>
          </w:p>
          <w:p w:rsidR="0086616C" w:rsidRPr="0086616C" w:rsidRDefault="0086616C" w:rsidP="0086616C">
            <w:pPr>
              <w:spacing w:after="0"/>
            </w:pPr>
            <w:r w:rsidRPr="0086616C">
              <w:t xml:space="preserve">Право на заключение договора поставки </w:t>
            </w:r>
            <w:r w:rsidRPr="0086616C">
              <w:rPr>
                <w:spacing w:val="-2"/>
              </w:rPr>
              <w:t>неизолированного провода</w:t>
            </w:r>
            <w:r w:rsidRPr="0086616C">
              <w:t>,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6616C" w:rsidRPr="0086616C" w:rsidRDefault="0086616C" w:rsidP="0086616C">
            <w:pPr>
              <w:tabs>
                <w:tab w:val="left" w:pos="708"/>
              </w:tabs>
              <w:spacing w:before="60"/>
              <w:rPr>
                <w:bCs/>
                <w:lang w:eastAsia="ar-SA"/>
              </w:rPr>
            </w:pPr>
            <w:r w:rsidRPr="0086616C">
              <w:t xml:space="preserve">Начальная (максимальная) цена договора без учета НДС составляет 411 752 (четыреста одинадцать тысяч семьсот пятьдесят два) рубля 48 </w:t>
            </w:r>
            <w:r w:rsidRPr="0086616C">
              <w:rPr>
                <w:bCs/>
                <w:lang w:eastAsia="ar-SA"/>
              </w:rPr>
              <w:t>копеек, кроме того НДС в размере 22 %.</w:t>
            </w:r>
          </w:p>
          <w:p w:rsidR="00394BF4" w:rsidRDefault="0086616C" w:rsidP="0086616C">
            <w:pPr>
              <w:rPr>
                <w:bCs/>
                <w:lang w:eastAsia="ar-SA"/>
              </w:rPr>
            </w:pPr>
            <w:r w:rsidRPr="0086616C">
              <w:t xml:space="preserve">Начальная (максимальная) цена договора с учетом НДС составляет 502 338 (пятьсот две тысячи триста тридцать восемь) рублей) 03 </w:t>
            </w:r>
            <w:r w:rsidRPr="0086616C">
              <w:rPr>
                <w:bCs/>
                <w:lang w:eastAsia="ar-SA"/>
              </w:rPr>
              <w:t>копейки.</w:t>
            </w:r>
          </w:p>
          <w:p w:rsidR="0086616C" w:rsidRDefault="0086616C" w:rsidP="0086616C">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 xml:space="preserve">5.1, 5.2, 5.3, </w:t>
            </w:r>
            <w:r>
              <w:lastRenderedPageBreak/>
              <w:t>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lastRenderedPageBreak/>
              <w:t xml:space="preserve">Применяемые этапы </w:t>
            </w:r>
            <w:r>
              <w:lastRenderedPageBreak/>
              <w:t>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lastRenderedPageBreak/>
              <w:t>Рассмотрение первых частей заявок.</w:t>
            </w:r>
          </w:p>
          <w:p w:rsidR="00394BF4" w:rsidRDefault="00BD2C51" w:rsidP="00BD2C51">
            <w:pPr>
              <w:pStyle w:val="afffffa"/>
              <w:numPr>
                <w:ilvl w:val="0"/>
                <w:numId w:val="27"/>
              </w:numPr>
              <w:ind w:left="0" w:firstLine="34"/>
            </w:pPr>
            <w:r>
              <w:lastRenderedPageBreak/>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BC0A09" w:rsidTr="001B7A2E">
        <w:trPr>
          <w:jc w:val="center"/>
        </w:trPr>
        <w:tc>
          <w:tcPr>
            <w:tcW w:w="704" w:type="dxa"/>
            <w:tcBorders>
              <w:top w:val="single" w:sz="4" w:space="0" w:color="auto"/>
              <w:left w:val="single" w:sz="4" w:space="0" w:color="auto"/>
              <w:bottom w:val="single" w:sz="4" w:space="0" w:color="auto"/>
              <w:right w:val="single" w:sz="4" w:space="0" w:color="auto"/>
            </w:tcBorders>
          </w:tcPr>
          <w:p w:rsidR="00BC0A09" w:rsidRDefault="00BC0A09" w:rsidP="00BC0A0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C0A09" w:rsidRDefault="00BC0A09" w:rsidP="00BC0A0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C0A09" w:rsidRDefault="00BC0A09" w:rsidP="00BC0A0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C0A09" w:rsidRDefault="00BC0A09" w:rsidP="00BC0A0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C0A09" w:rsidRPr="00F35928" w:rsidRDefault="00BC0A09" w:rsidP="00BC0A09">
            <w:pPr>
              <w:pStyle w:val="Default"/>
              <w:jc w:val="both"/>
            </w:pPr>
            <w:r w:rsidRPr="00F35928">
              <w:t>Заявка подается в электронной форме с использованием функционала и в соответствии с Регламентом работы ЭП.</w:t>
            </w:r>
          </w:p>
          <w:p w:rsidR="00BC0A09" w:rsidRPr="00F35928" w:rsidRDefault="00BC0A09" w:rsidP="00BC0A09">
            <w:pPr>
              <w:pStyle w:val="Default"/>
              <w:jc w:val="both"/>
            </w:pPr>
          </w:p>
          <w:p w:rsidR="00BC0A09" w:rsidRPr="00F35928" w:rsidRDefault="00BC0A09" w:rsidP="00BC0A09">
            <w:pPr>
              <w:pStyle w:val="Default"/>
              <w:jc w:val="both"/>
            </w:pPr>
            <w:r w:rsidRPr="00F35928">
              <w:t>Дата начала срока подачи заявок: «06» февраля 2026 года;</w:t>
            </w:r>
          </w:p>
          <w:p w:rsidR="00BC0A09" w:rsidRPr="00F35928" w:rsidRDefault="00BC0A09" w:rsidP="00BC0A09">
            <w:pPr>
              <w:pStyle w:val="Default"/>
              <w:jc w:val="both"/>
            </w:pPr>
            <w:r w:rsidRPr="00F35928">
              <w:t>Дата и время окончания срока, последний день срока подачи Заявок:</w:t>
            </w:r>
          </w:p>
          <w:p w:rsidR="00BC0A09" w:rsidRPr="00F35928" w:rsidRDefault="00BC0A09" w:rsidP="00BC0A09">
            <w:pPr>
              <w:pStyle w:val="Default"/>
              <w:jc w:val="both"/>
            </w:pPr>
            <w:r w:rsidRPr="00F35928">
              <w:t>«1</w:t>
            </w:r>
            <w:r>
              <w:t>6</w:t>
            </w:r>
            <w:r w:rsidRPr="00F35928">
              <w:t>» февраля 2026 года 13:00 (время московское)</w:t>
            </w:r>
          </w:p>
          <w:p w:rsidR="00BC0A09" w:rsidRPr="00F35928" w:rsidRDefault="00BC0A09" w:rsidP="00BC0A09">
            <w:pPr>
              <w:pStyle w:val="Default"/>
              <w:jc w:val="both"/>
            </w:pPr>
          </w:p>
          <w:p w:rsidR="00BC0A09" w:rsidRPr="00F35928" w:rsidRDefault="00BC0A09" w:rsidP="00BC0A09">
            <w:pPr>
              <w:pStyle w:val="Default"/>
              <w:jc w:val="both"/>
            </w:pPr>
            <w:r w:rsidRPr="00F35928">
              <w:t xml:space="preserve">Рассмотрение первых частей заявок: </w:t>
            </w:r>
          </w:p>
          <w:p w:rsidR="00BC0A09" w:rsidRPr="00F35928" w:rsidRDefault="00BC0A09" w:rsidP="00BC0A09">
            <w:pPr>
              <w:pStyle w:val="Default"/>
              <w:jc w:val="both"/>
            </w:pPr>
            <w:r w:rsidRPr="00F35928">
              <w:t>Дата начала проведения этапа: с момент направления оператором ЭП заказчику первый частей заявок;</w:t>
            </w:r>
          </w:p>
          <w:p w:rsidR="00BC0A09" w:rsidRPr="00F35928" w:rsidRDefault="00BC0A09" w:rsidP="00BC0A09">
            <w:pPr>
              <w:pStyle w:val="Default"/>
              <w:jc w:val="both"/>
              <w:rPr>
                <w:i/>
              </w:rPr>
            </w:pPr>
            <w:r w:rsidRPr="00F35928">
              <w:t>Дата окончания проведения этапа: «</w:t>
            </w:r>
            <w:r>
              <w:t>02</w:t>
            </w:r>
            <w:r w:rsidRPr="00F35928">
              <w:t xml:space="preserve">» </w:t>
            </w:r>
            <w:r>
              <w:t>марта</w:t>
            </w:r>
            <w:r w:rsidRPr="00F35928">
              <w:t xml:space="preserve"> 2026 года.</w:t>
            </w:r>
            <w:r w:rsidRPr="00F35928">
              <w:rPr>
                <w:i/>
              </w:rPr>
              <w:t xml:space="preserve"> </w:t>
            </w:r>
          </w:p>
          <w:p w:rsidR="00BC0A09" w:rsidRPr="00F35928" w:rsidRDefault="00BC0A09" w:rsidP="00BC0A09">
            <w:pPr>
              <w:pStyle w:val="Default"/>
              <w:jc w:val="both"/>
            </w:pPr>
          </w:p>
          <w:p w:rsidR="00BC0A09" w:rsidRPr="00F35928" w:rsidRDefault="00BC0A09" w:rsidP="00BC0A09">
            <w:pPr>
              <w:pStyle w:val="Default"/>
              <w:jc w:val="both"/>
            </w:pPr>
            <w:r w:rsidRPr="00F35928">
              <w:t>Рассмотрение и оценка вторых частей заявок:</w:t>
            </w:r>
          </w:p>
          <w:p w:rsidR="00BC0A09" w:rsidRPr="00F35928" w:rsidRDefault="00BC0A09" w:rsidP="00BC0A09">
            <w:pPr>
              <w:pStyle w:val="Default"/>
              <w:jc w:val="both"/>
            </w:pPr>
            <w:r w:rsidRPr="00F35928">
              <w:t>Дата окончания проведения этапа: «1</w:t>
            </w:r>
            <w:r>
              <w:t>3</w:t>
            </w:r>
            <w:r w:rsidRPr="00F35928">
              <w:t xml:space="preserve">» марта 2026 года. </w:t>
            </w:r>
          </w:p>
          <w:p w:rsidR="00BC0A09" w:rsidRPr="00F35928" w:rsidRDefault="00BC0A09" w:rsidP="00BC0A09">
            <w:pPr>
              <w:pStyle w:val="Default"/>
              <w:jc w:val="both"/>
            </w:pPr>
          </w:p>
          <w:p w:rsidR="00BC0A09" w:rsidRPr="00F35928" w:rsidRDefault="00BC0A09" w:rsidP="00BC0A09">
            <w:pPr>
              <w:pStyle w:val="Default"/>
              <w:jc w:val="both"/>
            </w:pPr>
            <w:r w:rsidRPr="00F35928">
              <w:t>Подача дополнительных ценовых предложений участников закупки:</w:t>
            </w:r>
          </w:p>
          <w:p w:rsidR="00BC0A09" w:rsidRPr="00F35928" w:rsidRDefault="00BC0A09" w:rsidP="00BC0A09">
            <w:pPr>
              <w:pStyle w:val="Default"/>
              <w:jc w:val="both"/>
            </w:pPr>
            <w:r w:rsidRPr="00F35928">
              <w:t>Дата начала проведения этапа: «1</w:t>
            </w:r>
            <w:r>
              <w:t>6</w:t>
            </w:r>
            <w:r w:rsidRPr="00F35928">
              <w:t>» марта 2026 года.</w:t>
            </w:r>
          </w:p>
          <w:p w:rsidR="00BC0A09" w:rsidRPr="00F35928" w:rsidRDefault="00BC0A09" w:rsidP="00BC0A09">
            <w:pPr>
              <w:pStyle w:val="Default"/>
              <w:jc w:val="both"/>
            </w:pPr>
          </w:p>
          <w:p w:rsidR="00BC0A09" w:rsidRPr="00F35928" w:rsidRDefault="00BC0A09" w:rsidP="00BC0A09">
            <w:pPr>
              <w:pStyle w:val="Default"/>
              <w:jc w:val="both"/>
            </w:pPr>
            <w:r w:rsidRPr="00F35928">
              <w:t>Информация о времени нач</w:t>
            </w:r>
            <w:bookmarkStart w:id="111" w:name="_GoBack"/>
            <w:bookmarkEnd w:id="111"/>
            <w:r w:rsidRPr="00F35928">
              <w:t xml:space="preserve">ала и окончания подачи дополнительных ценовых предложений размещается оператором ЭП в единой информационной системе. </w:t>
            </w:r>
          </w:p>
          <w:p w:rsidR="00BC0A09" w:rsidRPr="00F35928" w:rsidRDefault="00BC0A09" w:rsidP="00BC0A09">
            <w:pPr>
              <w:pStyle w:val="Default"/>
              <w:jc w:val="both"/>
            </w:pPr>
            <w:r w:rsidRPr="00F35928">
              <w:t>Продолжительность приема дополнительных ценовых предложений от участников закупки составляет три часа.</w:t>
            </w:r>
          </w:p>
          <w:p w:rsidR="00BC0A09" w:rsidRPr="00F35928" w:rsidRDefault="00BC0A09" w:rsidP="00BC0A09">
            <w:pPr>
              <w:pStyle w:val="Default"/>
              <w:jc w:val="both"/>
            </w:pPr>
          </w:p>
          <w:p w:rsidR="00BC0A09" w:rsidRPr="00F35928" w:rsidRDefault="00BC0A09" w:rsidP="00BC0A09">
            <w:pPr>
              <w:pStyle w:val="Default"/>
              <w:jc w:val="both"/>
            </w:pPr>
            <w:r w:rsidRPr="00F35928">
              <w:t>Подведение итогов</w:t>
            </w:r>
          </w:p>
          <w:p w:rsidR="00BC0A09" w:rsidRPr="00F35928" w:rsidRDefault="00BC0A09" w:rsidP="00BC0A09">
            <w:pPr>
              <w:pStyle w:val="Default"/>
              <w:jc w:val="both"/>
            </w:pPr>
            <w:r w:rsidRPr="00F35928">
              <w:t>Дата проведения этапа: «1</w:t>
            </w:r>
            <w:r>
              <w:t>7</w:t>
            </w:r>
            <w:r w:rsidRPr="00F35928">
              <w:t xml:space="preserve">» марта 2026 года. </w:t>
            </w:r>
          </w:p>
          <w:p w:rsidR="00BC0A09" w:rsidRPr="00F35928" w:rsidRDefault="00BC0A09" w:rsidP="00BC0A09">
            <w:pPr>
              <w:pStyle w:val="Default"/>
              <w:jc w:val="both"/>
            </w:pPr>
          </w:p>
          <w:p w:rsidR="00BC0A09" w:rsidRPr="00F35928" w:rsidRDefault="00BC0A09" w:rsidP="00BC0A09">
            <w:pPr>
              <w:pStyle w:val="Default"/>
              <w:jc w:val="both"/>
            </w:pPr>
            <w:r w:rsidRPr="00F35928">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C0A09" w:rsidRPr="00F35928" w:rsidRDefault="00BC0A09" w:rsidP="00BC0A09">
            <w:pPr>
              <w:pStyle w:val="Default"/>
              <w:jc w:val="both"/>
            </w:pPr>
            <w:r w:rsidRPr="00F3592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lastRenderedPageBreak/>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keepNext/>
              <w:spacing w:after="0"/>
            </w:pPr>
            <w:r w:rsidRPr="0086616C">
              <w:t>В соответствии с п. 2.2.2. части I «ОБЩИЕ УСЛОВИЯ ПРОВЕДЕНИЯ ЗАКУПКИ» документации</w:t>
            </w:r>
            <w:r w:rsidRPr="0086616C">
              <w:rPr>
                <w:color w:val="1F497D"/>
              </w:rPr>
              <w:t xml:space="preserve"> </w:t>
            </w:r>
            <w:r w:rsidRPr="0086616C">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86616C">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lastRenderedPageBreak/>
              <w:t>Не установлено</w:t>
            </w:r>
          </w:p>
          <w:p w:rsidR="00394BF4" w:rsidRPr="0086616C" w:rsidRDefault="00394BF4">
            <w:pPr>
              <w:spacing w:after="0"/>
            </w:pPr>
          </w:p>
          <w:p w:rsidR="00394BF4" w:rsidRPr="0086616C"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r w:rsidRPr="0086616C">
              <w:t>Не требуется</w:t>
            </w:r>
          </w:p>
          <w:p w:rsidR="00394BF4" w:rsidRPr="0086616C" w:rsidRDefault="00394BF4">
            <w:pPr>
              <w:spacing w:after="0"/>
              <w:rPr>
                <w:i/>
              </w:rPr>
            </w:pPr>
          </w:p>
          <w:p w:rsidR="00394BF4" w:rsidRPr="0086616C"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Не установлено, за исключением случаев, указанных в п. 3.7 документации о закупке.</w:t>
            </w:r>
          </w:p>
          <w:p w:rsidR="00394BF4" w:rsidRPr="0086616C" w:rsidRDefault="00BD2C51">
            <w:pPr>
              <w:spacing w:after="0"/>
            </w:pPr>
            <w:r w:rsidRPr="0086616C">
              <w:t>Размер обеспечения – установлен п. 3.7 документации о закупке.</w:t>
            </w:r>
          </w:p>
          <w:p w:rsidR="00394BF4" w:rsidRPr="0086616C" w:rsidRDefault="00BD2C51">
            <w:pPr>
              <w:spacing w:after="0"/>
            </w:pPr>
            <w:r w:rsidRPr="0086616C">
              <w:rPr>
                <w:iCs/>
              </w:rPr>
              <w:t>Порядок предоставления обеспечения</w:t>
            </w:r>
            <w:r w:rsidRPr="0086616C">
              <w:t xml:space="preserve"> установлен в части I «ОБЩИЕ УСЛОВИЯ ПРОВЕДЕНИЯ ЗАКУПКИ» и части </w:t>
            </w:r>
            <w:r w:rsidRPr="0086616C">
              <w:rPr>
                <w:lang w:val="en-US"/>
              </w:rPr>
              <w:t>IV</w:t>
            </w:r>
            <w:r w:rsidRPr="0086616C">
              <w:t xml:space="preserve"> «ПРОЕКТ ДОГОВОРА».</w:t>
            </w:r>
          </w:p>
          <w:p w:rsidR="00394BF4" w:rsidRPr="0086616C" w:rsidRDefault="00BD2C51">
            <w:pPr>
              <w:spacing w:after="0"/>
            </w:pPr>
            <w:r w:rsidRPr="0086616C">
              <w:t>Основное обязательство, исполнение которого обеспечивается – исполнение договора.</w:t>
            </w:r>
          </w:p>
          <w:p w:rsidR="00394BF4" w:rsidRPr="0086616C" w:rsidRDefault="00BD2C51">
            <w:pPr>
              <w:spacing w:after="0"/>
            </w:pPr>
            <w:r w:rsidRPr="0086616C">
              <w:t xml:space="preserve">Срок исполнения – установлен в части </w:t>
            </w:r>
            <w:r w:rsidRPr="0086616C">
              <w:rPr>
                <w:lang w:val="en-US"/>
              </w:rPr>
              <w:t>IV</w:t>
            </w:r>
            <w:r w:rsidRPr="0086616C">
              <w:t xml:space="preserve"> «ПРОЕКТ ДОГОВОРА».</w:t>
            </w:r>
          </w:p>
          <w:p w:rsidR="00394BF4" w:rsidRPr="0086616C" w:rsidRDefault="00BD2C51">
            <w:pPr>
              <w:spacing w:after="0"/>
            </w:pPr>
            <w:r w:rsidRPr="0086616C">
              <w:t>Срок предоставления обеспечения - не позднее 10 рабочих дней с даты размещения в единой информационной системе итогового протокола.</w:t>
            </w:r>
          </w:p>
          <w:p w:rsidR="00394BF4" w:rsidRPr="0086616C"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Pr="0086616C" w:rsidRDefault="00BD2C51">
            <w:pPr>
              <w:keepLines/>
              <w:widowControl w:val="0"/>
              <w:suppressLineNumbers/>
              <w:spacing w:after="0"/>
            </w:pPr>
            <w:r w:rsidRPr="0086616C">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Pr="0086616C" w:rsidRDefault="00BD2C51">
            <w:pPr>
              <w:keepNext/>
              <w:keepLines/>
              <w:widowControl w:val="0"/>
              <w:suppressLineNumbers/>
              <w:shd w:val="clear" w:color="FFFFFF" w:themeColor="background1" w:fill="FFFFFF" w:themeFill="background1"/>
              <w:spacing w:after="0"/>
            </w:pPr>
            <w:r w:rsidRPr="0086616C">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86616C" w:rsidRDefault="00BD2C51" w:rsidP="0086616C">
            <w:pPr>
              <w:keepNext/>
              <w:keepLines/>
              <w:widowControl w:val="0"/>
              <w:suppressLineNumbers/>
              <w:shd w:val="clear" w:color="FFFFFF" w:themeColor="background1" w:fill="FFFFFF" w:themeFill="background1"/>
              <w:spacing w:after="0"/>
              <w:rPr>
                <w:sz w:val="20"/>
                <w:szCs w:val="20"/>
              </w:rPr>
            </w:pPr>
            <w:r w:rsidRPr="0086616C">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AC31B6" w:rsidRPr="00AC31B6" w:rsidRDefault="00AC31B6" w:rsidP="00AC31B6">
      <w:pPr>
        <w:keepNext/>
        <w:tabs>
          <w:tab w:val="num" w:pos="312"/>
        </w:tabs>
        <w:spacing w:before="240"/>
        <w:ind w:left="142"/>
        <w:jc w:val="right"/>
        <w:outlineLvl w:val="2"/>
        <w:rPr>
          <w:b/>
          <w:bCs/>
        </w:rPr>
      </w:pPr>
      <w:r w:rsidRPr="00AC31B6">
        <w:rPr>
          <w:b/>
          <w:bCs/>
        </w:rPr>
        <w:lastRenderedPageBreak/>
        <w:t xml:space="preserve">Приложение № 1 </w:t>
      </w:r>
    </w:p>
    <w:p w:rsidR="00AC31B6" w:rsidRPr="00AC31B6" w:rsidRDefault="00AC31B6" w:rsidP="00AC31B6">
      <w:pPr>
        <w:jc w:val="right"/>
        <w:rPr>
          <w:b/>
        </w:rPr>
      </w:pPr>
      <w:r w:rsidRPr="00AC31B6">
        <w:rPr>
          <w:b/>
        </w:rPr>
        <w:t xml:space="preserve">к части II «ИНФОРМАЦИОННАЯ КАРТА ЗАКУПКИ» </w:t>
      </w:r>
    </w:p>
    <w:p w:rsidR="00AC31B6" w:rsidRPr="00AC31B6" w:rsidRDefault="00AC31B6" w:rsidP="00AC31B6">
      <w:pPr>
        <w:keepLines/>
        <w:numPr>
          <w:ilvl w:val="0"/>
          <w:numId w:val="41"/>
        </w:numPr>
        <w:spacing w:before="120" w:after="120"/>
        <w:ind w:left="0" w:firstLine="0"/>
        <w:contextualSpacing/>
        <w:jc w:val="left"/>
      </w:pPr>
      <w:r w:rsidRPr="00AC31B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AC31B6" w:rsidRPr="00AC31B6" w:rsidTr="00682567">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center"/>
              <w:rPr>
                <w:rFonts w:eastAsia="Calibri"/>
                <w:b/>
                <w:bCs/>
                <w:sz w:val="20"/>
                <w:szCs w:val="20"/>
                <w:lang w:eastAsia="en-US"/>
              </w:rPr>
            </w:pPr>
            <w:r w:rsidRPr="00AC31B6">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center"/>
              <w:rPr>
                <w:rFonts w:eastAsia="Calibri"/>
                <w:b/>
                <w:bCs/>
                <w:sz w:val="20"/>
                <w:szCs w:val="20"/>
                <w:lang w:eastAsia="en-US"/>
              </w:rPr>
            </w:pPr>
            <w:r w:rsidRPr="00AC31B6">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center"/>
              <w:rPr>
                <w:rFonts w:eastAsia="Calibri"/>
                <w:b/>
                <w:bCs/>
                <w:sz w:val="20"/>
                <w:szCs w:val="20"/>
                <w:lang w:eastAsia="en-US"/>
              </w:rPr>
            </w:pPr>
            <w:r w:rsidRPr="00AC31B6">
              <w:rPr>
                <w:rFonts w:eastAsia="Calibri"/>
                <w:b/>
                <w:bCs/>
                <w:sz w:val="20"/>
                <w:szCs w:val="20"/>
                <w:lang w:eastAsia="en-US"/>
              </w:rPr>
              <w:t>Весовое значение критерия</w:t>
            </w:r>
          </w:p>
        </w:tc>
      </w:tr>
      <w:tr w:rsidR="00AC31B6" w:rsidRPr="00AC31B6" w:rsidTr="00682567">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AC31B6" w:rsidRPr="00AC31B6" w:rsidRDefault="00AC31B6" w:rsidP="00AC31B6">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left"/>
              <w:rPr>
                <w:rFonts w:eastAsia="Calibri"/>
                <w:b/>
                <w:bCs/>
                <w:sz w:val="20"/>
                <w:szCs w:val="20"/>
                <w:lang w:eastAsia="en-US"/>
              </w:rPr>
            </w:pPr>
            <w:r w:rsidRPr="00AC31B6">
              <w:rPr>
                <w:rFonts w:eastAsia="Calibri"/>
                <w:b/>
                <w:bCs/>
                <w:sz w:val="20"/>
                <w:szCs w:val="20"/>
                <w:lang w:eastAsia="en-US"/>
              </w:rPr>
              <w:t>Ценовой критерий (рейтинг по критерию стоимости заявки)</w:t>
            </w:r>
          </w:p>
          <w:p w:rsidR="00AC31B6" w:rsidRPr="00AC31B6" w:rsidRDefault="00AC31B6" w:rsidP="00AC31B6">
            <w:pPr>
              <w:spacing w:after="0"/>
              <w:jc w:val="left"/>
              <w:rPr>
                <w:rFonts w:eastAsia="Calibri"/>
                <w:b/>
                <w:bCs/>
                <w:sz w:val="20"/>
                <w:szCs w:val="20"/>
                <w:lang w:eastAsia="en-US"/>
              </w:rPr>
            </w:pPr>
            <w:r w:rsidRPr="00AC31B6">
              <w:rPr>
                <w:rFonts w:eastAsia="Calibri"/>
                <w:b/>
                <w:bCs/>
                <w:sz w:val="20"/>
                <w:szCs w:val="20"/>
                <w:lang w:val="en-US" w:eastAsia="en-US"/>
              </w:rPr>
              <w:t>R</w:t>
            </w:r>
            <w:r w:rsidRPr="00AC31B6">
              <w:rPr>
                <w:rFonts w:eastAsia="Calibri"/>
                <w:b/>
                <w:bCs/>
                <w:i/>
                <w:iCs/>
                <w:sz w:val="20"/>
                <w:szCs w:val="20"/>
                <w:vertAlign w:val="subscript"/>
                <w:lang w:val="en-US" w:eastAsia="en-US"/>
              </w:rPr>
              <w:t>si</w:t>
            </w:r>
            <w:r w:rsidRPr="00AC31B6">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center"/>
              <w:rPr>
                <w:rFonts w:eastAsia="Calibri"/>
                <w:b/>
                <w:bCs/>
                <w:sz w:val="20"/>
                <w:szCs w:val="20"/>
                <w:lang w:eastAsia="en-US"/>
              </w:rPr>
            </w:pPr>
            <w:r w:rsidRPr="00AC31B6">
              <w:rPr>
                <w:rFonts w:eastAsia="Calibri"/>
                <w:b/>
                <w:bCs/>
                <w:sz w:val="20"/>
                <w:szCs w:val="20"/>
                <w:lang w:eastAsia="en-US"/>
              </w:rPr>
              <w:t>0,7</w:t>
            </w:r>
          </w:p>
        </w:tc>
      </w:tr>
      <w:tr w:rsidR="00AC31B6" w:rsidRPr="00AC31B6" w:rsidTr="00682567">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AC31B6" w:rsidRPr="00AC31B6" w:rsidRDefault="00AC31B6" w:rsidP="00AC31B6">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left"/>
              <w:rPr>
                <w:rFonts w:eastAsia="Calibri"/>
                <w:b/>
                <w:bCs/>
                <w:sz w:val="20"/>
                <w:szCs w:val="20"/>
                <w:lang w:eastAsia="en-US"/>
              </w:rPr>
            </w:pPr>
            <w:r w:rsidRPr="00AC31B6">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AC31B6">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C31B6" w:rsidRPr="00AC31B6" w:rsidRDefault="00AC31B6" w:rsidP="00AC31B6">
            <w:pPr>
              <w:spacing w:after="0"/>
              <w:jc w:val="center"/>
              <w:rPr>
                <w:rFonts w:eastAsia="Calibri"/>
                <w:b/>
                <w:bCs/>
                <w:sz w:val="20"/>
                <w:szCs w:val="20"/>
                <w:lang w:eastAsia="en-US"/>
              </w:rPr>
            </w:pPr>
            <w:r w:rsidRPr="00AC31B6">
              <w:rPr>
                <w:rFonts w:eastAsia="Calibri"/>
                <w:b/>
                <w:bCs/>
                <w:sz w:val="20"/>
                <w:szCs w:val="20"/>
                <w:lang w:eastAsia="en-US"/>
              </w:rPr>
              <w:t>0,3</w:t>
            </w:r>
          </w:p>
        </w:tc>
      </w:tr>
    </w:tbl>
    <w:p w:rsidR="00AC31B6" w:rsidRPr="00AC31B6" w:rsidRDefault="00AC31B6" w:rsidP="00AC31B6">
      <w:pPr>
        <w:spacing w:after="0"/>
        <w:jc w:val="left"/>
        <w:rPr>
          <w:rFonts w:eastAsia="Calibri"/>
        </w:rPr>
      </w:pPr>
    </w:p>
    <w:p w:rsidR="00AC31B6" w:rsidRPr="00AC31B6" w:rsidRDefault="00AC31B6" w:rsidP="00AC31B6">
      <w:pPr>
        <w:keepLines/>
        <w:numPr>
          <w:ilvl w:val="0"/>
          <w:numId w:val="41"/>
        </w:numPr>
        <w:spacing w:before="120" w:after="120"/>
        <w:ind w:left="0" w:firstLine="0"/>
        <w:contextualSpacing/>
        <w:jc w:val="left"/>
        <w:rPr>
          <w:rFonts w:eastAsia="Calibri"/>
          <w:lang w:eastAsia="en-US"/>
        </w:rPr>
      </w:pPr>
      <w:r w:rsidRPr="00AC31B6">
        <w:t>Полученные</w:t>
      </w:r>
      <w:r w:rsidRPr="00AC31B6">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C31B6" w:rsidRPr="00AC31B6" w:rsidRDefault="00AC31B6" w:rsidP="00AC31B6">
      <w:pPr>
        <w:shd w:val="clear" w:color="auto" w:fill="FFFFFF"/>
        <w:spacing w:after="120"/>
        <w:ind w:left="567"/>
        <w:contextualSpacing/>
        <w:rPr>
          <w:rFonts w:eastAsia="Calibri"/>
          <w:lang w:eastAsia="en-US"/>
        </w:rPr>
      </w:pPr>
    </w:p>
    <w:p w:rsidR="00AC31B6" w:rsidRPr="00AC31B6" w:rsidRDefault="00AC31B6" w:rsidP="00AC31B6">
      <w:pPr>
        <w:jc w:val="center"/>
        <w:rPr>
          <w:rFonts w:eastAsia="Calibri"/>
          <w:lang w:eastAsia="en-US"/>
        </w:rPr>
      </w:pPr>
      <w:r w:rsidRPr="00AC31B6">
        <w:rPr>
          <w:rFonts w:eastAsia="Calibri"/>
          <w:lang w:val="en-US" w:eastAsia="en-US"/>
        </w:rPr>
        <w:t>R</w:t>
      </w:r>
      <w:r w:rsidRPr="00AC31B6">
        <w:rPr>
          <w:rFonts w:eastAsia="Calibri"/>
          <w:vertAlign w:val="subscript"/>
          <w:lang w:val="en-US" w:eastAsia="en-US"/>
        </w:rPr>
        <w:t>i</w:t>
      </w:r>
      <w:r w:rsidRPr="00AC31B6">
        <w:rPr>
          <w:rFonts w:eastAsia="Calibri"/>
          <w:lang w:eastAsia="en-US"/>
        </w:rPr>
        <w:t>= (</w:t>
      </w:r>
      <w:r w:rsidRPr="00AC31B6">
        <w:rPr>
          <w:rFonts w:eastAsia="Calibri"/>
          <w:lang w:val="en-US" w:eastAsia="en-US"/>
        </w:rPr>
        <w:t>R</w:t>
      </w:r>
      <w:r w:rsidRPr="00AC31B6">
        <w:rPr>
          <w:rFonts w:eastAsia="Calibri"/>
          <w:i/>
          <w:iCs/>
          <w:vertAlign w:val="subscript"/>
          <w:lang w:val="en-US" w:eastAsia="en-US"/>
        </w:rPr>
        <w:t>si</w:t>
      </w:r>
      <w:r w:rsidRPr="00AC31B6">
        <w:rPr>
          <w:rFonts w:eastAsia="Calibri"/>
          <w:lang w:val="en-US" w:eastAsia="en-US"/>
        </w:rPr>
        <w:t>xV</w:t>
      </w:r>
      <w:r w:rsidRPr="00AC31B6">
        <w:rPr>
          <w:rFonts w:eastAsia="Calibri"/>
          <w:vertAlign w:val="subscript"/>
          <w:lang w:val="en-US" w:eastAsia="en-US"/>
        </w:rPr>
        <w:t>s</w:t>
      </w:r>
      <w:r w:rsidRPr="00AC31B6">
        <w:rPr>
          <w:rFonts w:eastAsia="Calibri"/>
          <w:lang w:eastAsia="en-US"/>
        </w:rPr>
        <w:t xml:space="preserve">) + </w:t>
      </w:r>
      <w:r w:rsidRPr="00AC31B6">
        <w:rPr>
          <w:rFonts w:eastAsia="Calibri"/>
          <w:lang w:val="en-US" w:eastAsia="en-US"/>
        </w:rPr>
        <w:t>R</w:t>
      </w:r>
      <w:r w:rsidRPr="00AC31B6">
        <w:rPr>
          <w:rFonts w:eastAsia="Calibri"/>
          <w:vertAlign w:val="subscript"/>
          <w:lang w:val="en-US" w:eastAsia="en-US"/>
        </w:rPr>
        <w:t>ai</w:t>
      </w:r>
      <w:r w:rsidRPr="00AC31B6">
        <w:rPr>
          <w:rFonts w:eastAsia="Calibri"/>
          <w:lang w:val="en-US" w:eastAsia="en-US"/>
        </w:rPr>
        <w:t>xV</w:t>
      </w:r>
      <w:r w:rsidRPr="00AC31B6">
        <w:rPr>
          <w:rFonts w:eastAsia="Calibri"/>
          <w:vertAlign w:val="subscript"/>
          <w:lang w:val="en-US" w:eastAsia="en-US"/>
        </w:rPr>
        <w:t>ai</w:t>
      </w:r>
      <w:r w:rsidRPr="00AC31B6">
        <w:rPr>
          <w:rFonts w:eastAsia="Calibri"/>
          <w:lang w:eastAsia="en-US"/>
        </w:rPr>
        <w:t>)</w:t>
      </w:r>
    </w:p>
    <w:p w:rsidR="00AC31B6" w:rsidRPr="00AC31B6" w:rsidRDefault="00AC31B6" w:rsidP="00AC31B6">
      <w:pPr>
        <w:rPr>
          <w:rFonts w:eastAsia="Calibri"/>
          <w:i/>
          <w:iCs/>
          <w:szCs w:val="22"/>
          <w:lang w:eastAsia="en-US"/>
        </w:rPr>
      </w:pPr>
      <w:r w:rsidRPr="00AC31B6">
        <w:rPr>
          <w:rFonts w:eastAsia="Calibri"/>
          <w:i/>
          <w:iCs/>
          <w:szCs w:val="22"/>
          <w:lang w:eastAsia="en-US"/>
        </w:rPr>
        <w:t>где:</w:t>
      </w:r>
    </w:p>
    <w:p w:rsidR="00AC31B6" w:rsidRPr="00AC31B6" w:rsidRDefault="00AC31B6" w:rsidP="00AC31B6">
      <w:pPr>
        <w:rPr>
          <w:rFonts w:eastAsia="Calibri"/>
          <w:sz w:val="20"/>
          <w:szCs w:val="20"/>
          <w:lang w:eastAsia="en-US"/>
        </w:rPr>
      </w:pPr>
      <w:r w:rsidRPr="00AC31B6">
        <w:rPr>
          <w:rFonts w:eastAsia="Calibri"/>
          <w:sz w:val="20"/>
          <w:szCs w:val="20"/>
          <w:lang w:eastAsia="en-US"/>
        </w:rPr>
        <w:t>Ri - общий рейтинг предпочтительности i-й заявки;</w:t>
      </w:r>
    </w:p>
    <w:p w:rsidR="00AC31B6" w:rsidRPr="00AC31B6" w:rsidRDefault="00AC31B6" w:rsidP="00AC31B6">
      <w:pPr>
        <w:rPr>
          <w:rFonts w:eastAsia="Calibri"/>
          <w:sz w:val="20"/>
          <w:szCs w:val="20"/>
          <w:lang w:eastAsia="en-US"/>
        </w:rPr>
      </w:pPr>
      <w:r w:rsidRPr="00AC31B6">
        <w:rPr>
          <w:rFonts w:eastAsia="Calibri"/>
          <w:sz w:val="20"/>
          <w:szCs w:val="20"/>
          <w:lang w:val="en-US" w:eastAsia="en-US"/>
        </w:rPr>
        <w:t>R</w:t>
      </w:r>
      <w:r w:rsidRPr="00AC31B6">
        <w:rPr>
          <w:rFonts w:eastAsia="Calibri"/>
          <w:i/>
          <w:iCs/>
          <w:sz w:val="20"/>
          <w:szCs w:val="20"/>
          <w:vertAlign w:val="subscript"/>
          <w:lang w:val="en-US" w:eastAsia="en-US"/>
        </w:rPr>
        <w:t>si</w:t>
      </w:r>
      <w:r w:rsidRPr="00AC31B6">
        <w:rPr>
          <w:rFonts w:eastAsia="Calibri"/>
          <w:sz w:val="20"/>
          <w:szCs w:val="20"/>
          <w:lang w:val="en-US" w:eastAsia="en-US"/>
        </w:rPr>
        <w:t> </w:t>
      </w:r>
      <w:r w:rsidRPr="00AC31B6">
        <w:rPr>
          <w:rFonts w:eastAsia="Calibri"/>
          <w:sz w:val="20"/>
          <w:szCs w:val="20"/>
          <w:lang w:eastAsia="en-US"/>
        </w:rPr>
        <w:t>- оценка в баллах по ценовому критерию (по критерию стоимости заявки);</w:t>
      </w:r>
    </w:p>
    <w:p w:rsidR="00AC31B6" w:rsidRPr="00AC31B6" w:rsidRDefault="00AC31B6" w:rsidP="00AC31B6">
      <w:pPr>
        <w:rPr>
          <w:rFonts w:eastAsia="Calibri"/>
          <w:sz w:val="20"/>
          <w:szCs w:val="20"/>
          <w:lang w:eastAsia="en-US"/>
        </w:rPr>
      </w:pPr>
      <w:r w:rsidRPr="00AC31B6">
        <w:rPr>
          <w:rFonts w:eastAsia="Calibri"/>
          <w:sz w:val="20"/>
          <w:szCs w:val="20"/>
          <w:lang w:eastAsia="en-US"/>
        </w:rPr>
        <w:t>R</w:t>
      </w:r>
      <w:r w:rsidRPr="00AC31B6">
        <w:rPr>
          <w:rFonts w:eastAsia="Calibri"/>
          <w:vertAlign w:val="subscript"/>
          <w:lang w:val="en-US" w:eastAsia="en-US"/>
        </w:rPr>
        <w:t>a</w:t>
      </w:r>
      <w:r w:rsidRPr="00AC31B6">
        <w:rPr>
          <w:rFonts w:eastAsia="Calibri"/>
          <w:vertAlign w:val="subscript"/>
          <w:lang w:eastAsia="en-US"/>
        </w:rPr>
        <w:t>i</w:t>
      </w:r>
      <w:r w:rsidRPr="00AC31B6">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AC31B6" w:rsidRPr="00AC31B6" w:rsidRDefault="00AC31B6" w:rsidP="00AC31B6">
      <w:pPr>
        <w:rPr>
          <w:rFonts w:eastAsia="Calibri"/>
          <w:sz w:val="20"/>
          <w:szCs w:val="20"/>
          <w:lang w:eastAsia="en-US"/>
        </w:rPr>
      </w:pPr>
      <w:r w:rsidRPr="00AC31B6">
        <w:rPr>
          <w:rFonts w:eastAsia="Calibri"/>
          <w:sz w:val="20"/>
          <w:szCs w:val="20"/>
          <w:lang w:val="en-US" w:eastAsia="en-US"/>
        </w:rPr>
        <w:t>V</w:t>
      </w:r>
      <w:r w:rsidRPr="00AC31B6">
        <w:rPr>
          <w:rFonts w:eastAsia="Calibri"/>
          <w:sz w:val="20"/>
          <w:szCs w:val="20"/>
          <w:vertAlign w:val="subscript"/>
          <w:lang w:val="en-US" w:eastAsia="en-US"/>
        </w:rPr>
        <w:t>s</w:t>
      </w:r>
      <w:r w:rsidRPr="00AC31B6">
        <w:rPr>
          <w:rFonts w:eastAsia="Calibri"/>
          <w:sz w:val="20"/>
          <w:szCs w:val="20"/>
          <w:lang w:eastAsia="en-US"/>
        </w:rPr>
        <w:t xml:space="preserve">, </w:t>
      </w:r>
      <w:r w:rsidRPr="00AC31B6">
        <w:rPr>
          <w:rFonts w:eastAsia="Calibri"/>
          <w:sz w:val="20"/>
          <w:szCs w:val="20"/>
          <w:lang w:val="en-US" w:eastAsia="en-US"/>
        </w:rPr>
        <w:t>V</w:t>
      </w:r>
      <w:r w:rsidRPr="00AC31B6">
        <w:rPr>
          <w:rFonts w:eastAsia="Calibri"/>
          <w:sz w:val="20"/>
          <w:szCs w:val="20"/>
          <w:vertAlign w:val="subscript"/>
          <w:lang w:val="en-US" w:eastAsia="en-US"/>
        </w:rPr>
        <w:t>ai</w:t>
      </w:r>
      <w:r w:rsidRPr="00AC31B6">
        <w:rPr>
          <w:rFonts w:eastAsia="Calibri"/>
          <w:sz w:val="20"/>
          <w:szCs w:val="20"/>
          <w:vertAlign w:val="subscript"/>
          <w:lang w:eastAsia="en-US"/>
        </w:rPr>
        <w:t>,</w:t>
      </w:r>
      <w:r w:rsidRPr="00AC31B6">
        <w:rPr>
          <w:rFonts w:eastAsia="Calibri"/>
          <w:sz w:val="20"/>
          <w:szCs w:val="20"/>
          <w:lang w:eastAsia="en-US"/>
        </w:rPr>
        <w:t xml:space="preserve"> – весовые коэффициенты соответствующих критериев.</w:t>
      </w:r>
    </w:p>
    <w:p w:rsidR="00AC31B6" w:rsidRPr="00AC31B6" w:rsidRDefault="00AC31B6" w:rsidP="00AC31B6">
      <w:pPr>
        <w:widowControl w:val="0"/>
        <w:numPr>
          <w:ilvl w:val="1"/>
          <w:numId w:val="41"/>
        </w:numPr>
        <w:spacing w:after="0"/>
        <w:ind w:left="0" w:firstLine="0"/>
        <w:jc w:val="left"/>
        <w:rPr>
          <w:rFonts w:eastAsia="Calibri"/>
          <w:sz w:val="28"/>
          <w:lang w:eastAsia="en-US"/>
        </w:rPr>
      </w:pPr>
      <w:r w:rsidRPr="00AC31B6">
        <w:t>При</w:t>
      </w:r>
      <w:r w:rsidRPr="00AC31B6">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C31B6" w:rsidRPr="00AC31B6" w:rsidRDefault="00AC31B6" w:rsidP="00AC31B6">
      <w:pPr>
        <w:widowControl w:val="0"/>
        <w:numPr>
          <w:ilvl w:val="1"/>
          <w:numId w:val="41"/>
        </w:numPr>
        <w:spacing w:after="0"/>
        <w:ind w:left="0" w:firstLine="0"/>
        <w:jc w:val="left"/>
        <w:rPr>
          <w:rFonts w:eastAsia="Calibri"/>
          <w:szCs w:val="22"/>
          <w:lang w:eastAsia="en-US"/>
        </w:rPr>
      </w:pPr>
      <w:r w:rsidRPr="00AC31B6">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C31B6" w:rsidRPr="00AC31B6" w:rsidRDefault="00AC31B6" w:rsidP="00AC31B6">
      <w:pPr>
        <w:widowControl w:val="0"/>
        <w:spacing w:after="0"/>
        <w:ind w:left="567"/>
        <w:rPr>
          <w:rFonts w:eastAsia="Calibri"/>
          <w:szCs w:val="22"/>
          <w:lang w:eastAsia="en-US"/>
        </w:rPr>
      </w:pPr>
    </w:p>
    <w:p w:rsidR="00AC31B6" w:rsidRPr="00AC31B6" w:rsidRDefault="00AC31B6" w:rsidP="00AC31B6">
      <w:pPr>
        <w:keepLines/>
        <w:numPr>
          <w:ilvl w:val="0"/>
          <w:numId w:val="41"/>
        </w:numPr>
        <w:spacing w:before="120" w:after="120"/>
        <w:ind w:left="0" w:firstLine="0"/>
        <w:contextualSpacing/>
        <w:jc w:val="left"/>
        <w:rPr>
          <w:rFonts w:eastAsia="Calibri"/>
          <w:bCs/>
          <w:szCs w:val="22"/>
          <w:lang w:eastAsia="en-US"/>
        </w:rPr>
      </w:pPr>
      <w:r w:rsidRPr="00AC31B6">
        <w:rPr>
          <w:rFonts w:eastAsia="Calibri"/>
          <w:bCs/>
          <w:szCs w:val="22"/>
          <w:lang w:eastAsia="en-US"/>
        </w:rPr>
        <w:t>Расчет рейтинга (оценка) по критерию стоимости заявки (</w:t>
      </w:r>
      <w:r w:rsidRPr="00AC31B6">
        <w:rPr>
          <w:rFonts w:eastAsia="Calibri"/>
          <w:bCs/>
          <w:szCs w:val="22"/>
          <w:lang w:val="en-US" w:eastAsia="en-US"/>
        </w:rPr>
        <w:t>R</w:t>
      </w:r>
      <w:r w:rsidRPr="00AC31B6">
        <w:rPr>
          <w:rFonts w:eastAsia="Calibri"/>
          <w:bCs/>
          <w:i/>
          <w:iCs/>
          <w:szCs w:val="22"/>
          <w:vertAlign w:val="subscript"/>
          <w:lang w:val="en-US" w:eastAsia="en-US"/>
        </w:rPr>
        <w:t>si</w:t>
      </w:r>
      <w:r w:rsidRPr="00AC31B6">
        <w:rPr>
          <w:rFonts w:eastAsia="Calibri"/>
          <w:bCs/>
          <w:szCs w:val="22"/>
          <w:lang w:eastAsia="en-US"/>
        </w:rPr>
        <w:t>)</w:t>
      </w:r>
    </w:p>
    <w:p w:rsidR="00AC31B6" w:rsidRPr="00AC31B6" w:rsidRDefault="00AC31B6" w:rsidP="00AC31B6">
      <w:pPr>
        <w:spacing w:after="0"/>
        <w:ind w:firstLine="567"/>
        <w:rPr>
          <w:rFonts w:eastAsia="Calibri"/>
          <w:color w:val="000000"/>
          <w:szCs w:val="22"/>
          <w:lang w:eastAsia="en-US"/>
        </w:rPr>
      </w:pPr>
      <w:r w:rsidRPr="00AC31B6">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AC31B6" w:rsidRPr="00AC31B6" w:rsidRDefault="00AC31B6" w:rsidP="00AC31B6">
      <w:pPr>
        <w:spacing w:after="0"/>
        <w:jc w:val="left"/>
        <w:rPr>
          <w:rFonts w:eastAsia="Calibri"/>
          <w:color w:val="000000"/>
          <w:szCs w:val="22"/>
          <w:lang w:eastAsia="en-US"/>
        </w:rPr>
      </w:pPr>
    </w:p>
    <w:p w:rsidR="00AC31B6" w:rsidRPr="00AC31B6" w:rsidRDefault="00AC31B6" w:rsidP="00AC31B6">
      <w:pPr>
        <w:spacing w:after="0"/>
        <w:jc w:val="center"/>
        <w:rPr>
          <w:rFonts w:eastAsia="Calibri"/>
          <w:color w:val="000000"/>
          <w:szCs w:val="22"/>
          <w:lang w:val="en-US" w:eastAsia="en-US"/>
        </w:rPr>
      </w:pPr>
      <w:r w:rsidRPr="00AC31B6">
        <w:rPr>
          <w:rFonts w:eastAsia="Calibri"/>
          <w:color w:val="000000"/>
          <w:szCs w:val="22"/>
          <w:lang w:val="en-US" w:eastAsia="en-US"/>
        </w:rPr>
        <w:t>Smax - Si</w:t>
      </w:r>
    </w:p>
    <w:p w:rsidR="00AC31B6" w:rsidRPr="00AC31B6" w:rsidRDefault="00AC31B6" w:rsidP="00AC31B6">
      <w:pPr>
        <w:spacing w:after="0"/>
        <w:jc w:val="center"/>
        <w:rPr>
          <w:rFonts w:eastAsia="Calibri"/>
          <w:color w:val="000000"/>
          <w:szCs w:val="22"/>
          <w:lang w:val="en-US" w:eastAsia="en-US"/>
        </w:rPr>
      </w:pPr>
      <w:r w:rsidRPr="00AC31B6">
        <w:rPr>
          <w:rFonts w:eastAsia="Calibri"/>
          <w:color w:val="000000"/>
          <w:szCs w:val="22"/>
          <w:lang w:val="en-US" w:eastAsia="en-US"/>
        </w:rPr>
        <w:t>Rsi = ------------- x 100,</w:t>
      </w:r>
    </w:p>
    <w:p w:rsidR="00AC31B6" w:rsidRPr="00AC31B6" w:rsidRDefault="00AC31B6" w:rsidP="00AC31B6">
      <w:pPr>
        <w:spacing w:after="0"/>
        <w:jc w:val="center"/>
        <w:rPr>
          <w:rFonts w:eastAsia="Calibri"/>
          <w:color w:val="000000"/>
          <w:szCs w:val="22"/>
          <w:lang w:val="en-US" w:eastAsia="en-US"/>
        </w:rPr>
      </w:pPr>
      <w:r w:rsidRPr="00AC31B6">
        <w:rPr>
          <w:rFonts w:eastAsia="Calibri"/>
          <w:color w:val="000000"/>
          <w:szCs w:val="22"/>
          <w:lang w:val="en-US" w:eastAsia="en-US"/>
        </w:rPr>
        <w:t>Smax</w:t>
      </w:r>
    </w:p>
    <w:p w:rsidR="00AC31B6" w:rsidRPr="00AC31B6" w:rsidRDefault="00AC31B6" w:rsidP="00AC31B6">
      <w:pPr>
        <w:spacing w:after="0"/>
        <w:jc w:val="left"/>
        <w:rPr>
          <w:rFonts w:eastAsia="Calibri"/>
          <w:color w:val="000000"/>
          <w:szCs w:val="22"/>
          <w:lang w:val="en-US" w:eastAsia="en-US"/>
        </w:rPr>
      </w:pPr>
    </w:p>
    <w:p w:rsidR="00AC31B6" w:rsidRPr="00AC31B6" w:rsidRDefault="00AC31B6" w:rsidP="00AC31B6">
      <w:pPr>
        <w:ind w:firstLine="851"/>
        <w:jc w:val="left"/>
        <w:rPr>
          <w:rFonts w:eastAsia="Calibri"/>
          <w:i/>
          <w:lang w:val="en-US" w:eastAsia="en-US"/>
        </w:rPr>
      </w:pPr>
      <w:r w:rsidRPr="00AC31B6">
        <w:rPr>
          <w:rFonts w:eastAsia="Calibri"/>
          <w:i/>
          <w:lang w:eastAsia="en-US"/>
        </w:rPr>
        <w:t>где</w:t>
      </w:r>
      <w:r w:rsidRPr="00AC31B6">
        <w:rPr>
          <w:rFonts w:eastAsia="Calibri"/>
          <w:i/>
          <w:lang w:val="en-US" w:eastAsia="en-US"/>
        </w:rPr>
        <w:t xml:space="preserve">: </w:t>
      </w:r>
    </w:p>
    <w:p w:rsidR="00AC31B6" w:rsidRPr="00AC31B6" w:rsidRDefault="00AC31B6" w:rsidP="00AC31B6">
      <w:pPr>
        <w:spacing w:after="0"/>
        <w:ind w:firstLine="851"/>
        <w:rPr>
          <w:color w:val="000000"/>
          <w:sz w:val="20"/>
          <w:szCs w:val="20"/>
          <w:lang w:eastAsia="en-US"/>
        </w:rPr>
      </w:pPr>
      <w:r w:rsidRPr="00AC31B6">
        <w:rPr>
          <w:color w:val="000000"/>
          <w:sz w:val="20"/>
          <w:szCs w:val="20"/>
          <w:lang w:eastAsia="en-US"/>
        </w:rPr>
        <w:t>R</w:t>
      </w:r>
      <w:r w:rsidRPr="00AC31B6">
        <w:rPr>
          <w:color w:val="000000"/>
          <w:sz w:val="20"/>
          <w:szCs w:val="20"/>
          <w:vertAlign w:val="subscript"/>
          <w:lang w:eastAsia="en-US"/>
        </w:rPr>
        <w:t>si</w:t>
      </w:r>
      <w:r w:rsidRPr="00AC31B6">
        <w:rPr>
          <w:color w:val="000000"/>
          <w:sz w:val="20"/>
          <w:szCs w:val="20"/>
          <w:lang w:eastAsia="en-US"/>
        </w:rPr>
        <w:t xml:space="preserve"> - оценка (рейтинг) i-й заявки по критерию стоимости; </w:t>
      </w:r>
    </w:p>
    <w:p w:rsidR="00AC31B6" w:rsidRPr="00AC31B6" w:rsidRDefault="00AC31B6" w:rsidP="00AC31B6">
      <w:pPr>
        <w:spacing w:after="0"/>
        <w:ind w:firstLine="851"/>
        <w:rPr>
          <w:color w:val="000000"/>
          <w:sz w:val="20"/>
          <w:szCs w:val="20"/>
          <w:lang w:eastAsia="en-US"/>
        </w:rPr>
      </w:pPr>
      <w:r w:rsidRPr="00AC31B6">
        <w:rPr>
          <w:color w:val="000000"/>
          <w:sz w:val="20"/>
          <w:szCs w:val="20"/>
          <w:lang w:eastAsia="en-US"/>
        </w:rPr>
        <w:t>S</w:t>
      </w:r>
      <w:r w:rsidRPr="00AC31B6">
        <w:rPr>
          <w:color w:val="000000"/>
          <w:sz w:val="20"/>
          <w:szCs w:val="20"/>
          <w:vertAlign w:val="subscript"/>
          <w:lang w:eastAsia="en-US"/>
        </w:rPr>
        <w:t>max</w:t>
      </w:r>
      <w:r w:rsidRPr="00AC31B6">
        <w:rPr>
          <w:color w:val="000000"/>
          <w:sz w:val="20"/>
          <w:szCs w:val="20"/>
          <w:lang w:eastAsia="en-US"/>
        </w:rPr>
        <w:t xml:space="preserve"> - объявленная начальная (максимальная) цена договора; </w:t>
      </w:r>
    </w:p>
    <w:p w:rsidR="00AC31B6" w:rsidRPr="00AC31B6" w:rsidRDefault="00AC31B6" w:rsidP="00AC31B6">
      <w:pPr>
        <w:spacing w:after="0"/>
        <w:ind w:firstLine="851"/>
        <w:rPr>
          <w:color w:val="000000"/>
          <w:sz w:val="20"/>
          <w:szCs w:val="20"/>
          <w:lang w:eastAsia="en-US"/>
        </w:rPr>
      </w:pPr>
      <w:r w:rsidRPr="00AC31B6">
        <w:rPr>
          <w:color w:val="000000"/>
          <w:sz w:val="20"/>
          <w:szCs w:val="20"/>
          <w:lang w:eastAsia="en-US"/>
        </w:rPr>
        <w:t>S</w:t>
      </w:r>
      <w:r w:rsidRPr="00AC31B6">
        <w:rPr>
          <w:color w:val="000000"/>
          <w:sz w:val="20"/>
          <w:szCs w:val="20"/>
          <w:vertAlign w:val="subscript"/>
          <w:lang w:eastAsia="en-US"/>
        </w:rPr>
        <w:t>i</w:t>
      </w:r>
      <w:r w:rsidRPr="00AC31B6">
        <w:rPr>
          <w:color w:val="000000"/>
          <w:sz w:val="20"/>
          <w:szCs w:val="20"/>
          <w:lang w:eastAsia="en-US"/>
        </w:rPr>
        <w:t xml:space="preserve"> - стоимость заявки i-го участника. </w:t>
      </w:r>
    </w:p>
    <w:p w:rsidR="00AC31B6" w:rsidRPr="00AC31B6" w:rsidRDefault="00AC31B6" w:rsidP="00AC31B6">
      <w:pPr>
        <w:spacing w:after="0"/>
        <w:ind w:firstLine="567"/>
        <w:rPr>
          <w:color w:val="000000"/>
          <w:lang w:eastAsia="en-US"/>
        </w:rPr>
      </w:pPr>
    </w:p>
    <w:p w:rsidR="00AC31B6" w:rsidRPr="00AC31B6" w:rsidRDefault="00AC31B6" w:rsidP="00AC31B6">
      <w:pPr>
        <w:spacing w:after="0"/>
        <w:ind w:firstLine="567"/>
        <w:rPr>
          <w:color w:val="000000"/>
          <w:lang w:eastAsia="en-US"/>
        </w:rPr>
      </w:pPr>
      <w:r w:rsidRPr="00AC31B6">
        <w:rPr>
          <w:color w:val="000000"/>
          <w:lang w:eastAsia="en-US"/>
        </w:rPr>
        <w:t>Для целей оценки заявок по ценовому критерию применяются ценовые предложения участников закупки без НДС.</w:t>
      </w:r>
    </w:p>
    <w:p w:rsidR="00AC31B6" w:rsidRPr="00AC31B6" w:rsidRDefault="00AC31B6" w:rsidP="00AC31B6">
      <w:pPr>
        <w:spacing w:after="0"/>
        <w:ind w:firstLine="567"/>
        <w:rPr>
          <w:color w:val="000000"/>
          <w:lang w:eastAsia="en-US"/>
        </w:rPr>
      </w:pPr>
      <w:r w:rsidRPr="00AC31B6">
        <w:rPr>
          <w:color w:val="000000"/>
          <w:lang w:eastAsia="en-US"/>
        </w:rPr>
        <w:t>Полученное значение R</w:t>
      </w:r>
      <w:r w:rsidRPr="00AC31B6">
        <w:rPr>
          <w:color w:val="000000"/>
          <w:vertAlign w:val="subscript"/>
          <w:lang w:eastAsia="en-US"/>
        </w:rPr>
        <w:t xml:space="preserve">si </w:t>
      </w:r>
      <w:r w:rsidRPr="00AC31B6">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C31B6" w:rsidRPr="00AC31B6" w:rsidRDefault="00AC31B6" w:rsidP="00AC31B6">
      <w:pPr>
        <w:spacing w:after="0"/>
        <w:jc w:val="left"/>
        <w:rPr>
          <w:rFonts w:eastAsia="Calibri"/>
          <w:color w:val="000000"/>
          <w:szCs w:val="22"/>
          <w:lang w:eastAsia="en-US"/>
        </w:rPr>
      </w:pPr>
    </w:p>
    <w:p w:rsidR="00AC31B6" w:rsidRPr="00AC31B6" w:rsidRDefault="00AC31B6" w:rsidP="00AC31B6">
      <w:pPr>
        <w:spacing w:after="0"/>
        <w:ind w:firstLine="567"/>
        <w:rPr>
          <w:rFonts w:eastAsia="Calibri"/>
          <w:sz w:val="22"/>
          <w:szCs w:val="22"/>
          <w:lang w:eastAsia="en-US"/>
        </w:rPr>
      </w:pPr>
      <w:r w:rsidRPr="00AC31B6">
        <w:rPr>
          <w:rFonts w:eastAsia="Calibri"/>
          <w:lang w:eastAsia="en-US"/>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w:t>
      </w:r>
      <w:r w:rsidRPr="00AC31B6">
        <w:rPr>
          <w:rFonts w:eastAsia="Calibri"/>
          <w:lang w:eastAsia="en-US"/>
        </w:rPr>
        <w:lastRenderedPageBreak/>
        <w:t>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C31B6" w:rsidRPr="00AC31B6" w:rsidRDefault="00AC31B6" w:rsidP="00AC31B6">
      <w:pPr>
        <w:spacing w:after="0"/>
        <w:jc w:val="left"/>
        <w:rPr>
          <w:rFonts w:eastAsia="Calibri"/>
          <w:bCs/>
          <w:szCs w:val="22"/>
          <w:lang w:eastAsia="en-US"/>
        </w:rPr>
      </w:pPr>
    </w:p>
    <w:p w:rsidR="00AC31B6" w:rsidRPr="00AC31B6" w:rsidRDefault="00AC31B6" w:rsidP="00AC31B6">
      <w:pPr>
        <w:keepNext/>
        <w:widowControl w:val="0"/>
        <w:shd w:val="clear" w:color="auto" w:fill="FFFFFF"/>
        <w:spacing w:after="120"/>
        <w:ind w:right="-2" w:firstLine="708"/>
        <w:contextualSpacing/>
        <w:rPr>
          <w:rFonts w:eastAsia="Calibri"/>
          <w:bCs/>
          <w:lang w:eastAsia="en-US"/>
        </w:rPr>
      </w:pPr>
      <w:r w:rsidRPr="00AC31B6">
        <w:rPr>
          <w:rFonts w:eastAsia="Calibri"/>
          <w:bCs/>
          <w:lang w:eastAsia="en-US"/>
        </w:rPr>
        <w:t>4.</w:t>
      </w:r>
      <w:r w:rsidRPr="00AC31B6">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AC31B6">
        <w:rPr>
          <w:rFonts w:eastAsia="Calibri"/>
          <w:bCs/>
          <w:lang w:val="en-US" w:eastAsia="en-US"/>
        </w:rPr>
        <w:t>i</w:t>
      </w:r>
      <w:r w:rsidRPr="00AC31B6">
        <w:rPr>
          <w:rFonts w:eastAsia="Calibri"/>
          <w:bCs/>
          <w:lang w:eastAsia="en-US"/>
        </w:rPr>
        <w:t>)</w:t>
      </w:r>
    </w:p>
    <w:p w:rsidR="00AC31B6" w:rsidRPr="00AC31B6" w:rsidRDefault="00AC31B6" w:rsidP="00AC31B6">
      <w:pPr>
        <w:widowControl w:val="0"/>
        <w:spacing w:after="0"/>
        <w:rPr>
          <w:rFonts w:eastAsia="Calibri"/>
          <w:bCs/>
          <w:lang w:eastAsia="en-US"/>
        </w:rPr>
      </w:pPr>
      <w:r w:rsidRPr="00AC31B6">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AC31B6" w:rsidRPr="00AC31B6" w:rsidRDefault="00AC31B6" w:rsidP="00AC31B6">
      <w:pPr>
        <w:widowControl w:val="0"/>
        <w:spacing w:after="0"/>
        <w:rPr>
          <w:rFonts w:eastAsia="Calibri"/>
          <w:bCs/>
          <w:lang w:eastAsia="en-US"/>
        </w:rPr>
      </w:pPr>
      <w:r w:rsidRPr="00AC31B6">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AC31B6">
        <w:rPr>
          <w:rFonts w:eastAsia="Calibri"/>
          <w:bCs/>
          <w:lang w:val="en-US" w:eastAsia="en-US"/>
        </w:rPr>
        <w:t>ai</w:t>
      </w:r>
      <w:r w:rsidRPr="00AC31B6">
        <w:rPr>
          <w:rFonts w:eastAsia="Calibri"/>
          <w:bCs/>
          <w:lang w:eastAsia="en-US"/>
        </w:rPr>
        <w:t>).</w:t>
      </w:r>
    </w:p>
    <w:p w:rsidR="00AC31B6" w:rsidRPr="00AC31B6" w:rsidRDefault="00AC31B6" w:rsidP="00AC31B6">
      <w:pPr>
        <w:widowControl w:val="0"/>
        <w:spacing w:after="0"/>
        <w:rPr>
          <w:rFonts w:eastAsia="Calibri"/>
          <w:bCs/>
          <w:lang w:eastAsia="en-US"/>
        </w:rPr>
      </w:pPr>
      <w:r w:rsidRPr="00AC31B6">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AC31B6" w:rsidRPr="00AC31B6" w:rsidRDefault="00AC31B6" w:rsidP="00AC31B6">
      <w:pPr>
        <w:widowControl w:val="0"/>
        <w:spacing w:after="0"/>
        <w:rPr>
          <w:rFonts w:eastAsia="Calibri"/>
          <w:bCs/>
          <w:lang w:eastAsia="en-US"/>
        </w:rPr>
      </w:pPr>
      <w:r w:rsidRPr="00AC31B6">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AC31B6" w:rsidRPr="00AC31B6" w:rsidRDefault="00AC31B6" w:rsidP="00AC31B6">
      <w:pPr>
        <w:widowControl w:val="0"/>
        <w:spacing w:after="0"/>
        <w:rPr>
          <w:rFonts w:eastAsia="Calibri"/>
          <w:bCs/>
          <w:lang w:eastAsia="en-US"/>
        </w:rPr>
      </w:pPr>
    </w:p>
    <w:p w:rsidR="00AC31B6" w:rsidRPr="00AC31B6" w:rsidRDefault="00AC31B6" w:rsidP="00AC31B6">
      <w:pPr>
        <w:widowControl w:val="0"/>
        <w:spacing w:after="0"/>
        <w:rPr>
          <w:rFonts w:eastAsia="Calibri"/>
          <w:bCs/>
          <w:lang w:eastAsia="en-US"/>
        </w:rPr>
      </w:pPr>
      <w:r w:rsidRPr="00AC31B6">
        <w:rPr>
          <w:rFonts w:eastAsia="Calibri"/>
          <w:bCs/>
          <w:lang w:eastAsia="en-US"/>
        </w:rPr>
        <w:t>Формула расчета баллов:</w:t>
      </w:r>
    </w:p>
    <w:p w:rsidR="00AC31B6" w:rsidRPr="00AC31B6" w:rsidRDefault="00AC31B6" w:rsidP="00AC31B6">
      <w:pPr>
        <w:widowControl w:val="0"/>
        <w:spacing w:after="0"/>
        <w:rPr>
          <w:rFonts w:eastAsia="Calibri"/>
          <w:bCs/>
          <w:lang w:eastAsia="en-US"/>
        </w:rPr>
      </w:pPr>
    </w:p>
    <w:p w:rsidR="00AC31B6" w:rsidRPr="00AC31B6" w:rsidRDefault="00AC31B6" w:rsidP="00AC31B6">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AC31B6">
        <w:rPr>
          <w:lang w:eastAsia="en-US"/>
        </w:rPr>
        <w:t>,</w:t>
      </w:r>
    </w:p>
    <w:p w:rsidR="00AC31B6" w:rsidRPr="00AC31B6" w:rsidRDefault="00AC31B6" w:rsidP="00AC31B6">
      <w:pPr>
        <w:widowControl w:val="0"/>
        <w:spacing w:after="0"/>
        <w:rPr>
          <w:lang w:eastAsia="en-US"/>
        </w:rPr>
      </w:pPr>
    </w:p>
    <w:p w:rsidR="00AC31B6" w:rsidRPr="00AC31B6" w:rsidRDefault="00AC31B6" w:rsidP="00AC31B6">
      <w:pPr>
        <w:widowControl w:val="0"/>
        <w:spacing w:after="0"/>
        <w:rPr>
          <w:lang w:eastAsia="en-US"/>
        </w:rPr>
      </w:pPr>
      <w:r w:rsidRPr="00AC31B6">
        <w:rPr>
          <w:lang w:eastAsia="en-US"/>
        </w:rPr>
        <w:t>где Б – количество баллов,</w:t>
      </w:r>
    </w:p>
    <w:p w:rsidR="00AC31B6" w:rsidRPr="00AC31B6" w:rsidRDefault="00AC31B6" w:rsidP="00AC31B6">
      <w:pPr>
        <w:widowControl w:val="0"/>
        <w:spacing w:after="0"/>
        <w:rPr>
          <w:rFonts w:eastAsia="Calibri"/>
          <w:bCs/>
          <w:lang w:eastAsia="en-US"/>
        </w:rPr>
      </w:pPr>
      <w:r w:rsidRPr="00AC31B6">
        <w:rPr>
          <w:lang w:eastAsia="en-US"/>
        </w:rPr>
        <w:t xml:space="preserve">Ка – количество позиций товара, на которое предоставлено </w:t>
      </w:r>
      <w:r w:rsidRPr="00AC31B6">
        <w:rPr>
          <w:rFonts w:eastAsia="Calibri"/>
          <w:bCs/>
          <w:lang w:eastAsia="en-US"/>
        </w:rPr>
        <w:t>Заключение о прохождении аттестации ПАО «Россети»</w:t>
      </w:r>
    </w:p>
    <w:p w:rsidR="00AC31B6" w:rsidRPr="00AC31B6" w:rsidRDefault="00AC31B6" w:rsidP="00AC31B6">
      <w:pPr>
        <w:widowControl w:val="0"/>
        <w:spacing w:after="0"/>
        <w:rPr>
          <w:rFonts w:eastAsia="Calibri"/>
          <w:lang w:eastAsia="en-US"/>
        </w:rPr>
      </w:pPr>
      <w:r w:rsidRPr="00AC31B6">
        <w:rPr>
          <w:rFonts w:eastAsia="Calibri"/>
          <w:bCs/>
          <w:lang w:eastAsia="en-US"/>
        </w:rPr>
        <w:t>Ко – общее количество позиций товара.</w:t>
      </w:r>
    </w:p>
    <w:p w:rsidR="00AC31B6" w:rsidRPr="00AC31B6" w:rsidRDefault="00AC31B6" w:rsidP="00AC31B6">
      <w:pPr>
        <w:keepNext/>
        <w:widowControl w:val="0"/>
        <w:shd w:val="clear" w:color="auto" w:fill="FFFFFF"/>
        <w:spacing w:after="120"/>
        <w:ind w:right="-2"/>
        <w:contextualSpacing/>
        <w:rPr>
          <w:rFonts w:eastAsia="Calibri"/>
          <w:sz w:val="22"/>
          <w:szCs w:val="22"/>
          <w:lang w:eastAsia="en-US"/>
        </w:rPr>
      </w:pPr>
    </w:p>
    <w:p w:rsidR="00394BF4" w:rsidRDefault="00394BF4">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C31B6" w:rsidRDefault="00BD2C51" w:rsidP="00AC31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AC31B6" w:rsidRDefault="00BD2C51" w:rsidP="00AC31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AC31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w:t>
            </w:r>
            <w:r>
              <w:rPr>
                <w:sz w:val="20"/>
                <w:szCs w:val="20"/>
              </w:rPr>
              <w:lastRenderedPageBreak/>
              <w:t>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Pr>
                <w:bCs/>
                <w:sz w:val="20"/>
                <w:szCs w:val="20"/>
              </w:rPr>
              <w:lastRenderedPageBreak/>
              <w:t>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AC31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w:t>
            </w:r>
            <w:r>
              <w:rPr>
                <w:rFonts w:eastAsia="Calibri"/>
                <w:bCs/>
                <w:sz w:val="20"/>
                <w:szCs w:val="20"/>
              </w:rPr>
              <w:lastRenderedPageBreak/>
              <w:t>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Pr>
                <w:bCs/>
                <w:sz w:val="20"/>
                <w:szCs w:val="20"/>
                <w:lang w:eastAsia="ar-SA"/>
              </w:rPr>
              <w:lastRenderedPageBreak/>
              <w:t>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46C2E">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D46C2E">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rsidTr="00D46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Borders>
              <w:bottom w:val="single" w:sz="4" w:space="0" w:color="auto"/>
            </w:tcBorders>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pPr>
              <w:spacing w:after="0"/>
              <w:ind w:right="34" w:firstLine="34"/>
              <w:jc w:val="left"/>
              <w:rPr>
                <w:rFonts w:eastAsia="Calibri"/>
                <w:bCs/>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394BF4" w:rsidRDefault="00394BF4">
            <w:pPr>
              <w:widowControl w:val="0"/>
              <w:spacing w:after="0"/>
              <w:ind w:right="34"/>
              <w:jc w:val="left"/>
              <w:rPr>
                <w:rFonts w:eastAsia="Calibri"/>
                <w:color w:val="FF0000"/>
                <w:sz w:val="20"/>
                <w:szCs w:val="20"/>
              </w:rPr>
            </w:pPr>
          </w:p>
        </w:tc>
        <w:tc>
          <w:tcPr>
            <w:tcW w:w="2809" w:type="pct"/>
            <w:tcBorders>
              <w:bottom w:val="single" w:sz="4" w:space="0" w:color="auto"/>
            </w:tcBorders>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w:t>
            </w:r>
            <w:r>
              <w:rPr>
                <w:rFonts w:eastAsia="Arial Unicode MS"/>
                <w:color w:val="000000"/>
                <w:sz w:val="20"/>
              </w:rPr>
              <w:lastRenderedPageBreak/>
              <w:t>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r w:rsidR="00D46C2E" w:rsidTr="00D46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D46C2E" w:rsidRDefault="00D46C2E" w:rsidP="00D46C2E">
            <w:pPr>
              <w:widowControl w:val="0"/>
              <w:numPr>
                <w:ilvl w:val="0"/>
                <w:numId w:val="17"/>
              </w:numPr>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auto"/>
            </w:tcBorders>
            <w:shd w:val="clear" w:color="FFFFFF" w:fill="FFFFFF"/>
          </w:tcPr>
          <w:p w:rsidR="00D46C2E" w:rsidRPr="00D46C2E" w:rsidRDefault="00D46C2E" w:rsidP="00D46C2E">
            <w:pPr>
              <w:widowControl w:val="0"/>
              <w:spacing w:after="0"/>
              <w:ind w:right="34"/>
              <w:jc w:val="left"/>
              <w:rPr>
                <w:rFonts w:eastAsia="Calibri"/>
                <w:sz w:val="20"/>
                <w:szCs w:val="20"/>
              </w:rPr>
            </w:pPr>
            <w:r w:rsidRPr="00D46C2E">
              <w:rPr>
                <w:rFonts w:eastAsia="Calibri"/>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D46C2E" w:rsidRPr="00D46C2E" w:rsidRDefault="00D46C2E" w:rsidP="00D46C2E">
            <w:pPr>
              <w:widowControl w:val="0"/>
              <w:spacing w:after="0"/>
              <w:ind w:right="34"/>
              <w:jc w:val="left"/>
              <w:rPr>
                <w:rFonts w:eastAsia="Calibri"/>
                <w:sz w:val="20"/>
                <w:szCs w:val="20"/>
              </w:rPr>
            </w:pPr>
            <w:r w:rsidRPr="00D46C2E">
              <w:rPr>
                <w:rFonts w:eastAsia="Calibri"/>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D46C2E">
              <w:rPr>
                <w:rFonts w:eastAsia="Calibri"/>
                <w:sz w:val="20"/>
                <w:szCs w:val="20"/>
              </w:rPr>
              <w:br/>
              <w:t>(отсутствие указанных документов не является основанием для отклонения заявки)</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D46C2E">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w:t>
      </w:r>
      <w:r>
        <w:rPr>
          <w:sz w:val="20"/>
          <w:szCs w:val="20"/>
          <w:shd w:val="clear" w:color="FFFFFF" w:themeColor="background1" w:fill="FFFFFF" w:themeFill="background1"/>
        </w:rPr>
        <w:lastRenderedPageBreak/>
        <w:t>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3"/>
          <w:footerReference w:type="first" r:id="rId24"/>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D46C2E">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D46C2E">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D46C2E">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w:t>
      </w:r>
      <w:r w:rsidR="00BD2C51">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AC31B6" w:rsidRDefault="00AC31B6"/>
    <w:p w:rsidR="00AC31B6" w:rsidRPr="00AC31B6" w:rsidRDefault="00AC31B6" w:rsidP="00AC31B6"/>
    <w:p w:rsidR="00AC31B6" w:rsidRPr="00AC31B6" w:rsidRDefault="00AC31B6" w:rsidP="00AC31B6"/>
    <w:p w:rsidR="00AC31B6" w:rsidRPr="00AC31B6" w:rsidRDefault="00AC31B6" w:rsidP="00AC31B6"/>
    <w:p w:rsidR="00AC31B6" w:rsidRPr="00AC31B6" w:rsidRDefault="00AC31B6" w:rsidP="00AC31B6"/>
    <w:p w:rsidR="00AC31B6" w:rsidRPr="00AC31B6" w:rsidRDefault="00AC31B6" w:rsidP="00AC31B6"/>
    <w:p w:rsidR="00AC31B6" w:rsidRDefault="00AC31B6" w:rsidP="00AC31B6"/>
    <w:p w:rsidR="00394BF4" w:rsidRPr="00AC31B6" w:rsidRDefault="00AC31B6" w:rsidP="00AC31B6">
      <w:pPr>
        <w:tabs>
          <w:tab w:val="left" w:pos="1425"/>
        </w:tabs>
      </w:pPr>
      <w:r>
        <w:tab/>
      </w:r>
    </w:p>
    <w:sectPr w:rsidR="00394BF4" w:rsidRPr="00AC31B6">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F4" w:rsidRDefault="00BD2C51">
      <w:r>
        <w:separator/>
      </w:r>
    </w:p>
    <w:p w:rsidR="00394BF4" w:rsidRDefault="00394BF4"/>
  </w:endnote>
  <w:endnote w:type="continuationSeparator" w:id="0">
    <w:p w:rsidR="00394BF4" w:rsidRDefault="00BD2C51">
      <w:r>
        <w:continuationSeparator/>
      </w:r>
    </w:p>
    <w:p w:rsidR="00394BF4" w:rsidRDefault="0039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BF4" w:rsidRDefault="00BD2C5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C0A09">
      <w:rPr>
        <w:rStyle w:val="aff3"/>
        <w:noProof/>
      </w:rPr>
      <w:t>30</w:t>
    </w:r>
    <w:r>
      <w:rPr>
        <w:rStyle w:val="aff3"/>
      </w:rPr>
      <w:fldChar w:fldCharType="end"/>
    </w:r>
  </w:p>
  <w:p w:rsidR="00394BF4" w:rsidRDefault="00394BF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94BF4" w:rsidRDefault="00BD2C51">
        <w:pPr>
          <w:pStyle w:val="aff4"/>
          <w:jc w:val="right"/>
        </w:pPr>
        <w:r>
          <w:fldChar w:fldCharType="begin"/>
        </w:r>
        <w:r>
          <w:instrText>PAGE   \* MERGEFORMAT</w:instrText>
        </w:r>
        <w:r>
          <w:fldChar w:fldCharType="separate"/>
        </w:r>
        <w:r w:rsidR="00BC0A09">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F4" w:rsidRDefault="00BD2C51">
      <w:r>
        <w:separator/>
      </w:r>
    </w:p>
    <w:p w:rsidR="00394BF4" w:rsidRDefault="00394BF4"/>
  </w:footnote>
  <w:footnote w:type="continuationSeparator" w:id="0">
    <w:p w:rsidR="00394BF4" w:rsidRDefault="00BD2C51">
      <w:r>
        <w:continuationSeparator/>
      </w:r>
    </w:p>
    <w:p w:rsidR="00394BF4" w:rsidRDefault="00394BF4"/>
  </w:footnote>
  <w:footnote w:id="1">
    <w:p w:rsidR="00394BF4" w:rsidRDefault="00BD2C5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5"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7"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8"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9"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1"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4"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6"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9"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20"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21"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3"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4"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5"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6"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7"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8"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30"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31"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2"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4"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5"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6"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7"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9"/>
  </w:num>
  <w:num w:numId="2">
    <w:abstractNumId w:val="11"/>
  </w:num>
  <w:num w:numId="3">
    <w:abstractNumId w:val="32"/>
  </w:num>
  <w:num w:numId="4">
    <w:abstractNumId w:val="21"/>
  </w:num>
  <w:num w:numId="5">
    <w:abstractNumId w:val="3"/>
  </w:num>
  <w:num w:numId="6">
    <w:abstractNumId w:val="7"/>
  </w:num>
  <w:num w:numId="7">
    <w:abstractNumId w:val="14"/>
  </w:num>
  <w:num w:numId="8">
    <w:abstractNumId w:val="35"/>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8"/>
  </w:num>
  <w:num w:numId="13">
    <w:abstractNumId w:val="34"/>
  </w:num>
  <w:num w:numId="14">
    <w:abstractNumId w:val="23"/>
  </w:num>
  <w:num w:numId="15">
    <w:abstractNumId w:val="12"/>
  </w:num>
  <w:num w:numId="16">
    <w:abstractNumId w:val="1"/>
  </w:num>
  <w:num w:numId="17">
    <w:abstractNumId w:val="18"/>
  </w:num>
  <w:num w:numId="18">
    <w:abstractNumId w:val="0"/>
  </w:num>
  <w:num w:numId="19">
    <w:abstractNumId w:val="28"/>
  </w:num>
  <w:num w:numId="20">
    <w:abstractNumId w:val="15"/>
  </w:num>
  <w:num w:numId="21">
    <w:abstractNumId w:val="36"/>
  </w:num>
  <w:num w:numId="22">
    <w:abstractNumId w:val="33"/>
  </w:num>
  <w:num w:numId="23">
    <w:abstractNumId w:val="8"/>
  </w:num>
  <w:num w:numId="24">
    <w:abstractNumId w:val="16"/>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1"/>
  </w:num>
  <w:num w:numId="29">
    <w:abstractNumId w:val="22"/>
  </w:num>
  <w:num w:numId="30">
    <w:abstractNumId w:val="25"/>
  </w:num>
  <w:num w:numId="31">
    <w:abstractNumId w:val="20"/>
  </w:num>
  <w:num w:numId="32">
    <w:abstractNumId w:val="29"/>
  </w:num>
  <w:num w:numId="33">
    <w:abstractNumId w:val="26"/>
  </w:num>
  <w:num w:numId="34">
    <w:abstractNumId w:val="37"/>
  </w:num>
  <w:num w:numId="35">
    <w:abstractNumId w:val="24"/>
  </w:num>
  <w:num w:numId="36">
    <w:abstractNumId w:val="19"/>
  </w:num>
  <w:num w:numId="37">
    <w:abstractNumId w:val="6"/>
  </w:num>
  <w:num w:numId="38">
    <w:abstractNumId w:val="27"/>
  </w:num>
  <w:num w:numId="39">
    <w:abstractNumId w:val="30"/>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86616C"/>
    <w:rsid w:val="00AC31B6"/>
    <w:rsid w:val="00BC0A09"/>
    <w:rsid w:val="00BD2C51"/>
    <w:rsid w:val="00D46C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ED664-AF26-4483-B80D-5FCFD191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54</Pages>
  <Words>22153</Words>
  <Characters>126276</Characters>
  <Application>Microsoft Office Word</Application>
  <DocSecurity>0</DocSecurity>
  <Lines>1052</Lines>
  <Paragraphs>296</Paragraphs>
  <ScaleCrop>false</ScaleCrop>
  <Manager>Храмкин А.А.</Manager>
  <Company>Институт госзакупок РАГС</Company>
  <LinksUpToDate>false</LinksUpToDate>
  <CharactersWithSpaces>148133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2026-02-05T09:07:00Z</dcterms:modified>
</cp:coreProperties>
</file>